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8" w:rsidRDefault="009B34F8" w:rsidP="009B34F8">
      <w:pPr>
        <w:tabs>
          <w:tab w:val="left" w:pos="142"/>
        </w:tabs>
        <w:spacing w:after="0"/>
        <w:ind w:firstLine="567"/>
      </w:pPr>
      <w:r>
        <w:t>В мире взрослых очень много боли - физической и моральной, но человек так уж устроен, что привыкает ко всему. Мы, как это ни горько осознавать, привыкли к тому, что людей убивают, что пешеходов сбивают машины, что мужья бьют своих жен. Мы понимаем, что в нашем сумасшедшем мире беда может произойти с каждым из нас, и мы знаем, что можем сами о себе позаботиться, потому что мы взрослые и самостоятельные люди.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Но когда беда случается с ребенком….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 xml:space="preserve">Каждый день где-то происходит </w:t>
      </w:r>
      <w:proofErr w:type="gramStart"/>
      <w:r>
        <w:t>страшное</w:t>
      </w:r>
      <w:proofErr w:type="gramEnd"/>
      <w:r>
        <w:t xml:space="preserve"> и безумное, чего быть не должно: над детьми издеваются, их насилуют, убивают. Это ужасно, но это происходит, поэтому мы должны знать, как уберечь ребенка от насилия.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 xml:space="preserve">В Мурманской области за год количество уголовных дел, возбужденных по факту преступлений против детей, выросло больше, чем вдвое. А число детей, ставших жертвами преступников, за последние три года увеличилось </w:t>
      </w:r>
      <w:proofErr w:type="gramStart"/>
      <w:r>
        <w:t>аж</w:t>
      </w:r>
      <w:proofErr w:type="gramEnd"/>
      <w:r>
        <w:t xml:space="preserve"> в 2,6 раза. При этом чаще всего от насилия в Заполярье страдают подростки в возрасте от 14 до 18 лет.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Печальную статистику озвучивает региональное управление Следственного комитета России. Причинами для роста количества преступлений подчас становятся и родительская беспечность, и несоблюдение детьми минимальных правил безопасности.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rPr>
          <w:b/>
          <w:bCs/>
        </w:rPr>
        <w:t>Как уберечь ребёнка от насилия? –</w:t>
      </w:r>
      <w:r>
        <w:t> это и будет тема нашего собрания.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Насилие - это принуждение, неволя, действие стеснительное, обидное, незаконное, своевольное.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В отношении детей выделяют следующие виды насилия: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1. </w:t>
      </w:r>
      <w:r>
        <w:rPr>
          <w:b/>
          <w:bCs/>
          <w:i/>
          <w:iCs/>
        </w:rPr>
        <w:t>Пренебрежение нуждами ребенка (моральная жестокость, запущенность)</w:t>
      </w:r>
      <w:r>
        <w:t> 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2. </w:t>
      </w:r>
      <w:r>
        <w:rPr>
          <w:b/>
          <w:bCs/>
          <w:i/>
          <w:iCs/>
        </w:rPr>
        <w:t>Психическое (эмоциональное)</w:t>
      </w:r>
      <w:r>
        <w:t> 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lastRenderedPageBreak/>
        <w:t>3. </w:t>
      </w:r>
      <w:r>
        <w:rPr>
          <w:b/>
          <w:bCs/>
          <w:i/>
          <w:iCs/>
        </w:rPr>
        <w:t>Экономическое</w:t>
      </w:r>
      <w:r>
        <w:t> -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4. </w:t>
      </w:r>
      <w:r>
        <w:rPr>
          <w:b/>
          <w:bCs/>
          <w:i/>
          <w:iCs/>
        </w:rPr>
        <w:t>Сексуальное</w:t>
      </w:r>
      <w:r>
        <w:t xml:space="preserve"> - это посягательство какого-то члена семьи, а также подростков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</w:t>
      </w:r>
      <w:proofErr w:type="gramStart"/>
      <w:r>
        <w:t>со</w:t>
      </w:r>
      <w:proofErr w:type="gramEnd"/>
      <w:r>
        <w:t xml:space="preserve">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последствия. Иногда сексуальное насилие рассматривают как разновидность физического насилия. Что такое инцест? Инцест - сексуальные отношения между кровными родственниками.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5. </w:t>
      </w:r>
      <w:r>
        <w:rPr>
          <w:b/>
          <w:bCs/>
          <w:i/>
          <w:iCs/>
        </w:rPr>
        <w:t>Физическое</w:t>
      </w:r>
      <w:r>
        <w:t> 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rPr>
          <w:i/>
          <w:iCs/>
        </w:rPr>
        <w:t>Как проявляется то или иное насилие?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1. </w:t>
      </w:r>
      <w:r>
        <w:rPr>
          <w:b/>
          <w:bCs/>
          <w:i/>
          <w:iCs/>
        </w:rPr>
        <w:t>Запугивание и угрозы</w:t>
      </w:r>
      <w:r>
        <w:t> 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2. </w:t>
      </w:r>
      <w:r>
        <w:rPr>
          <w:b/>
          <w:bCs/>
          <w:i/>
          <w:iCs/>
        </w:rPr>
        <w:t>Изоляция </w:t>
      </w:r>
      <w:r>
        <w:t xml:space="preserve">- постоянный </w:t>
      </w:r>
      <w:proofErr w:type="gramStart"/>
      <w:r>
        <w:t>контроль за</w:t>
      </w:r>
      <w:proofErr w:type="gramEnd"/>
      <w:r>
        <w:t xml:space="preserve"> тем, что делают женщина или ребенок, с кем дружат, встречаются, разговаривают; запрет на общение с близкими людьми, посещение зрелищных мероприятий и др.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3. </w:t>
      </w:r>
      <w:r>
        <w:rPr>
          <w:b/>
          <w:bCs/>
          <w:i/>
          <w:iCs/>
        </w:rPr>
        <w:t>Физическое наказание</w:t>
      </w:r>
      <w:r>
        <w:t> - избиение, пощечины, истязания, таскание за волосы, щипание и др.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4. </w:t>
      </w:r>
      <w:proofErr w:type="gramStart"/>
      <w:r>
        <w:rPr>
          <w:b/>
          <w:bCs/>
          <w:i/>
          <w:iCs/>
        </w:rPr>
        <w:t>Эмоциональное (психическое) насилие</w:t>
      </w:r>
      <w:r>
        <w:t> 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а женщина - плохая мать или жена, унижение в присутствии других людей; постоянная критика в адрес ребенка или женщины и др.</w:t>
      </w:r>
      <w:proofErr w:type="gramEnd"/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rPr>
          <w:b/>
          <w:bCs/>
        </w:rPr>
        <w:t>Последствия насилия для ребенка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Они преподают ребенку урок насилия.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lastRenderedPageBreak/>
        <w:t>Они нарушают безусловную уверенность, в которой нуждается каждый ребенок.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Они рождают в ребенке тревогу: ожидание следующего удара.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Они вызывают гнев и желание отомстить, желание это остается вытесненным и проявляется много позже.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Они разрушают восприимчивость к собственному состраданию и сострадание к другим, ограничивая, таким образом, способность ребенка познавать себя и мир.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rPr>
          <w:b/>
          <w:bCs/>
        </w:rPr>
        <w:t>Подготовка ситуаций для анализа родителями.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Родителям предлагаются для анализа реальные жизненные ситуации. Необходимо не только предложить решение проблемы, но и выступить с возможными предложениями, как предупредить подобные ситуации.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Ситуация 1.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Настроение ребёнка сменилось угрюмостью и нежеланием идти в школу. Спустя какое-то время родители узнали, что по дороге в школу взрослые мальчишки забирают у него деньги, которые родители дают на завтраки.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Ситуация 2.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 xml:space="preserve">Случайно родители обнаружили на теле девочки, ученицы 4 класса синяки. Долго родители выясняли причину их происхождения. </w:t>
      </w:r>
      <w:proofErr w:type="gramStart"/>
      <w:r>
        <w:t>Услышанное</w:t>
      </w:r>
      <w:proofErr w:type="gramEnd"/>
      <w:r>
        <w:t xml:space="preserve"> повергло их в шок. Подростки несколько раз загоняли её и других девочек в подвал соседнего дома и подвергали их оральному сексу. За сопротивление били и приказывали молчать, грозя рассказать всё родителям девочек.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Ситуация 3.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 xml:space="preserve">Мальчик спешил в школу. Школа находилась недалеко от дома, поэтому родители его не провожали. В этот раз он вышел из дома несколько позже и немного опаздывал. Рядом с ним остановилась машина и </w:t>
      </w:r>
      <w:proofErr w:type="gramStart"/>
      <w:r>
        <w:t>человек, сидевший за рулём предложил</w:t>
      </w:r>
      <w:proofErr w:type="gramEnd"/>
      <w:r>
        <w:t xml:space="preserve"> подвести до школы. Соблазн был велик, очень уж хотелось проехать на красивой машине. Поездка обернулась трагедией…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Ситуация 4.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 xml:space="preserve">Ребёнок стал жертвой сексуального насилия. Его жизнь в собственном доме стала кошмаром. Ребята во дворе, соседи начинали многозначительно на него смотреть и шушукаться. Семья перестала </w:t>
      </w:r>
      <w:r>
        <w:lastRenderedPageBreak/>
        <w:t>жить той жизнью, которой жила до недавнего времени. Родители испытывали огромное чувство стыда за то, что произошло с их ребёнком, и невольно укоряли его за это.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Ситуация 5.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Ребёнка дразнят, обзывают обидными прозвищами и во дворе, и в школе. Он отказывается идти в школу. Родители идут к детям разбираться. На некоторое время всё успокаивается, а затем издевательство повторяется и становится ещё более изощрённым.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Если ваш ребенок (подросток) говорит вам, что подвергается насилию, то: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1. Поверьте ему. Он не будет лгать о пережитом издевательстве, особенно если рассказывает очень эмоционально, с подробностями, эмоции соответствуют пережитому состоянию.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2. Не осуждайте его. Ведь совершил насилие другой человек, а пострадал ваш ребенок.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3. Внимательно, спокойно и терпеливо выслушайте его, показывая, что понимаете всю тяжесть его страдания.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4. Не преуменьшайте его боли, говоря, что "не случилось ничего страшного, все пройдет...".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5. Не отвергайте его, если он, обратившись к вам, встретит осуждение, страх, гнев, то, что может нанести ему более глубокую рану, чем само насилие.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Будьте добры, закончите три предложения: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1. Из сегодняшнего разговора я поня</w:t>
      </w:r>
      <w:proofErr w:type="gramStart"/>
      <w:r>
        <w:t>л(</w:t>
      </w:r>
      <w:proofErr w:type="gramEnd"/>
      <w:r>
        <w:t>а)……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2. Мне не понравилось……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3. Хотелось бы продолжить разговор на тему…..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И в заключение хочу сказать. Примерно половина всех случаев насилия над детьми совершается в семье.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 xml:space="preserve">Отношения взрослых и детей, </w:t>
      </w:r>
      <w:proofErr w:type="gramStart"/>
      <w:r>
        <w:t>благодаря</w:t>
      </w:r>
      <w:proofErr w:type="gramEnd"/>
      <w:r>
        <w:t xml:space="preserve"> неизменной </w:t>
      </w:r>
      <w:proofErr w:type="spellStart"/>
      <w:r>
        <w:t>однонаправленности</w:t>
      </w:r>
      <w:proofErr w:type="spellEnd"/>
      <w:r>
        <w:t>, закладывают в психику подростков устойчивые схемы подчинения. Взрослый компетентнее ребенка и это порождает естественное подчинение. Родители – помните: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Ничто не оправдывает жестокое обращение родителей к своим детям.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Ребенок — не раб, родитель — не господин.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lastRenderedPageBreak/>
        <w:t xml:space="preserve">Ребенок и родитель имеют равные права, в том числе и </w:t>
      </w:r>
      <w:proofErr w:type="gramStart"/>
      <w:r>
        <w:t>право</w:t>
      </w:r>
      <w:proofErr w:type="gramEnd"/>
      <w:r>
        <w:t xml:space="preserve"> быть свободным от страха и насилия.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Есть старинная мудрость: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«Прежде чем сказать — посчитай до десяти.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Прежде чем обидеть — посчитай до ста.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>Прежде чем ударить — посчитай до тысячи».</w:t>
      </w:r>
    </w:p>
    <w:p w:rsidR="009B34F8" w:rsidRDefault="009B34F8" w:rsidP="009B34F8">
      <w:pPr>
        <w:tabs>
          <w:tab w:val="left" w:pos="142"/>
        </w:tabs>
        <w:spacing w:after="0"/>
        <w:ind w:firstLine="567"/>
      </w:pPr>
      <w:r>
        <w:t xml:space="preserve">В последнем случае лучше сосчитать до миллиона — тогда Вы (отец или мать) окончательно </w:t>
      </w:r>
      <w:proofErr w:type="gramStart"/>
      <w:r>
        <w:t>остынете и Вам будет</w:t>
      </w:r>
      <w:proofErr w:type="gramEnd"/>
      <w:r>
        <w:t xml:space="preserve"> стыдно, что хотели ударить собственного или (чужого) ребенка!</w:t>
      </w:r>
    </w:p>
    <w:p w:rsidR="008B1506" w:rsidRDefault="008B1506" w:rsidP="009B34F8">
      <w:pPr>
        <w:tabs>
          <w:tab w:val="left" w:pos="142"/>
        </w:tabs>
        <w:spacing w:after="0"/>
        <w:ind w:firstLine="567"/>
      </w:pPr>
    </w:p>
    <w:sectPr w:rsidR="008B1506" w:rsidSect="008B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34F8"/>
    <w:rsid w:val="001A53AF"/>
    <w:rsid w:val="008B1506"/>
    <w:rsid w:val="009B34F8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F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2020-12-21T19:54:00Z</dcterms:created>
  <dcterms:modified xsi:type="dcterms:W3CDTF">2020-12-21T19:55:00Z</dcterms:modified>
</cp:coreProperties>
</file>